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Соглашение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о расторжении Договора подряда № 100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от 1 апреля 2022 года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Город Москва                                                                                               1 июня 2022 года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Индивидуальный предприниматель Иванов Иван Иванович,  далее именуемый "Заказчик", с одной стороны, и Индивидуальный предприниматель Петров Петр Петрович, далее именуемый  "Подрядчик", с другой стороны, вместе именуемые "Стороны", а по отдельности "Сторона", составили настоящее соглашение о нижеследующем: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 соглашению Сторон принято решение расторгнуть Договор подряда № 100 от 1 апреля 2022 года.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Договор считается расторгнутым с момента подписания настоящего соглашения.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Стороны произвели сверку расчетов по договору, Акт прилагается к настоящему соглашению.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Подрядчик в течение пяти рабочих дней с момента подписания настоящего соглашения обязуется вернуть Заказчику неотработанный аванс в сумме  50 000 ₽ за второй этап работ по Договору подряда № 100 от 1 апреля 2022 года. Стороны договорились, что Подрядчик не платит Заказчику проценты за пользование денежными средствами за период до 1 июня 2022 года, если вернет деньги в указанный в настоящем пункте срок.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Соглашение составлено в двух экземплярах, имеющих равную юридическую силу, по одному для каждой из Сторон.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Приложение: Акт сверки расчетов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Подписи Сторон: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Заказчик: _________________/_________________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Подрядчик: _________________/_________________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