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Договор </w:t>
      </w:r>
      <w:r w:rsidRPr="00F57EDA" w:rsidR="003F4ED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подряда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val="en-US" w:eastAsia="ru-RU"/>
        </w:rPr>
        <w:t>{</w:t>
      </w:r>
      <w:proofErr w:type="spellStart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НомерДокумента</w:t>
      </w:r>
      <w:proofErr w:type="spellEnd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val="en-US" w:eastAsia="ru-RU"/>
        </w:rPr>
        <w:t>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8977"/>
      </w:tblGrid>
      <w:tr w:rsidRPr="00F57EDA" w:rsidR="00CA2EC5" w:rsidTr="00A6350E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F57EDA" w:rsidR="003C6BD1" w:rsidP="003C6BD1" w:rsidRDefault="003C6BD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Pr="00F57EDA" w:rsidR="003C6BD1" w:rsidP="003C6BD1" w:rsidRDefault="00CA2EC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ДатаДокумента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}</w:t>
            </w:r>
          </w:p>
        </w:tc>
      </w:tr>
    </w:tbl>
    <w:p w:rsidRPr="00F57EDA" w:rsidR="00CA2EC5" w:rsidP="00CA2EC5" w:rsidRDefault="003C6BD1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НазваниеКонтр</w:t>
      </w:r>
      <w:proofErr w:type="spellEnd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именуемое в дальнейшем «Заказчик», в лице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</w:t>
      </w:r>
      <w:proofErr w:type="spellStart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КонтрВЛице</w:t>
      </w:r>
      <w:proofErr w:type="spellEnd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}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8D7BC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ИП </w:t>
      </w:r>
      <w:r w:rsidRPr="008E29E2"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>{ФИОИП}</w:t>
      </w:r>
      <w:r w:rsidR="0063661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именуем</w:t>
      </w:r>
      <w:r w:rsidRPr="00636619" w:rsidR="0063661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ый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Подрядчик</w:t>
      </w:r>
      <w:r w:rsidR="001E1B9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с другой стороны, именуемые в дальнейшем Стороны, заключили настоящий Договор о нижеследующем:</w:t>
      </w:r>
      <w:r w:rsidR="008D7BCD">
        <w:t xml:space="preserve"> 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1.1. Подрядчик обязуется выполнить по заданию Заказчика работу, указанную в п.1.2 настоящего Договора и сдать ее результат Заказчику, а Заказчик обязуется принять результат работ и оплатить его.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1.2. Подрядчик обязуется выполнить следующие работы в соответствии с техническим заданием (приложение 1 к Договору):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>(далее - работы).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Для выполнения указанных работ Заказчик обязуется представить в срок до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необходимую проектную и сметную документацию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1.3. Срок выполнения работ с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Подрядчик имеет право выполнить работы досрочно.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1.4. Работа считается выполненной после подписания Сторонами акта сдачи-приемки работ.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 Сумма договора и порядок расчетов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2.1. Сумма настоящего Договора составляет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включая НДС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2.2. Оплата по настоящему Договору производится единовременно/поэтапно с авансовым и т.п. путем перечисления денежных средств на расчетный счет Подрядчика/наличными денежными средствами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2.3. Размер авансового платежа составляет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% от суммы Договора, а именно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, включая НДС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%.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Оплата оставшейся части в размере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, включая НДС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%, производится в течение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дней со дня подписания Сторонами акта сдачи-приемки работ. 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>(В случае выполнения работ отдельными этапами авансирование осуществляется поэтапно)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2.4. Цена работ на период действия Договора является фиксированной и пересмотру не подлежит.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 Обязательства сторон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 Заказчик имеет право: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3.1.1. Во всякое время проверять ход и качество работы, выполняемой Подрядчиком, не вмешиваясь в его хозяйственную деятельность.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3.1.2. Отказаться от исполнения Договора в любое время до сдачи ему результата работы,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 Подрядчик обязан: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3.2.1. Выполнить все работы в объеме и в сроки, предусмотренные календарным планом выполнения работ (приложение 2 к Договору), являющимся неотъемлемой частью настоящего Договора, и сдать работы Заказчику в состоянии, соответствующем условиям настоящего Договора.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3.2.2. Согласовывать с Заказчиком заключение договоров субподряда со </w:t>
      </w:r>
      <w:proofErr w:type="spellStart"/>
      <w:proofErr w:type="gramStart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специализи</w:t>
      </w:r>
      <w:proofErr w:type="spellEnd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рованными</w:t>
      </w:r>
      <w:proofErr w:type="spellEnd"/>
      <w:proofErr w:type="gramEnd"/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организациями, привлекаемыми для выполнения работ по настоящему Договору, и обеспечивать контроль над ходом выполняемых ими работ.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3.2.3. По окончании работы передать ее результат и права на не</w:t>
      </w:r>
      <w:r w:rsidR="00CA0CC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го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Заказчику, а также передать Заказчику информацию, необходимую для эксплуатации и иного использования результата работ.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3.2.4. Предоставить срок гарантии нормального функционирования результатов работы на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месяцев с даты подписания Сторонами акта сдачи-приемки работ или акта устранения недостатков, за исключением случаев преднамеренного повреждения указанных результатов со стороны третьих лиц.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3.2.5. При обнаружении в период гарантийного срока эксплуатации недостатков работ устранить их за свой счет в срок, не превышающий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. При этом гарантийный срок продлевается на период устранения недостатков.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3.2.6. Возвратить по окончании работ неиспользованные материалы и имущество, предоставленные Заказчиком для производства работ, в том состоянии, в котором они были предоставлены ранее.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3.3. Заказчик обязан: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3.3.1. В течение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дней после получения от Подрядчика извещения об окончании работы (этапа работ) либо по истечении срока, указанного в п. 1.3 настоящего Договора, осмотреть и принять результаты работы, а при обнаружении отступлений от договора, ухудшающих результаты работы, или иных недостатков в работе немедленно уведомить об этом Подрядчика.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3.3.2. Оплатить выполненные Подрядчиком работы в размерах и в сроки, установленные настоящим Договором.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4. Порядок сдачи и приемки работ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4.1. Подрядчик обязан в письменной форме известить Заказчика о выполнении работ.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4.2. Сдача результатов работ Подрядчиком и приемка их Заказчиком производится в соответствии с гражданским законодательством и оформляется актом сдачи-приемки работ, подписываемым обеими Сторонами, с указанием недостатков (в случае их обнаружения), а также сроков и порядка их устранения. 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>В случае выявления несоответствия результатов выполненных работ условиям настоящего Договора Заказчик незамедлительно уведомляет об этом Подрядчика, составляет акт устранения недостатков с указанием сроков их исправлений и направляет его Подрядчику. 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>Подрядчик обязан в течение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со дня получения указанного акта устранить выявленные недостатки за свой счет.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4.3. Датой выполнения работ считается дата подписания Сторонами акта сдачи-приемки выполненных работ или акта устранения недостатков. 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>(В случае выполнения работ отдельными этапами сдача-приемка выполненных работ осуществляется поэтапно.)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 Ответственность сторон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5.1. За нарушение установленного по Договору конечного срока выполнения работ и за нарушение сроков выполнения этапов, если они предусмотрены по Договору, Подрядчик, при наличии письменной претензии, уплачивает Заказчику пеню в размере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% цены работ или этапа за каждый день просрочки, но не более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% указанной цены.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5.2. При несоблюдении предусмотренных настоящим Договором сроков платежей Заказчик, при наличии письменной претензии, уплачивает Подрядчику пеню в размере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% не перечисленной в срок суммы за каждый день просрочки, но не более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% указанной суммы.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5.4. Уплата неустойки не освобождает Стороны от исполнения обязательств по настоящему Договору или устранения нарушений.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 Действие обстоятельств непреодолимой силы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6.3.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6.4.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 Порядок разрешения споров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7.2.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 Порядок изменения и расторжения договора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8.2. Досрочное расторжение Договора может иметь место в соответствии с п. 6.4 настоящего Договора либо по соглашению Сторон, либо на основаниях, предусмотренных законодательством Российской Федерации.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8.3. Заказчик имеет право расторгнуть Договор в одностороннем порядке в соответствии с п. 3.1.2 настоящего Договора без возмещения Подрядчику убытков, связанных с расторжением договора.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8.4.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дней до предполагаемого дня расторжения настоящего Договора.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 Прочие условия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9.1. Настоящий Договор вступает в действие с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bdr w:val="single" w:color="FFFFFF" w:sz="6" w:space="2" w:frame="1"/>
          <w:shd w:val="clear" w:color="auto" w:fill="F6DBD5"/>
          <w:lang w:eastAsia="ru-RU"/>
        </w:rPr>
        <w:t xml:space="preserve">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и действует до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или до исполнения Сторонами своих обязательств по договору.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9.4. Следующие приложения являются неотъемлемой частью настоящего Договора: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 xml:space="preserve">- приложение 1. Техническое задание 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листах.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br/>
        <w:t xml:space="preserve">- приложение 2. Календарный план выполнения работ </w:t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 листах.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ind w:firstLine="49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lastRenderedPageBreak/>
        <w:t>9.5.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Pr="00F57EDA" w:rsidR="00CA2EC5" w:rsidP="00CA2EC5" w:rsidRDefault="00CA2EC5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 w:rsidRPr="00F57ED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10.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17"/>
        <w:gridCol w:w="4614"/>
      </w:tblGrid>
      <w:tr w:rsidRPr="00F57EDA" w:rsidR="00CA2EC5" w:rsidTr="0060739E">
        <w:trPr>
          <w:cantSplit/>
          <w:tblCellSpacing w:w="15" w:type="dxa"/>
        </w:trPr>
        <w:tc>
          <w:tcPr>
            <w:tcW w:w="2419" w:type="pct"/>
          </w:tcPr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 w:rsidR="001768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Название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Контр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ИНН:</w:t>
            </w:r>
            <w:r w:rsidRPr="00F57EDA" w:rsidR="007232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ИННКонтр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КПП:</w:t>
            </w:r>
            <w:r w:rsidRPr="00F57EDA" w:rsidR="007232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КППКонтр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B56317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2344552</wp:posOffset>
                  </wp:positionH>
                  <wp:positionV relativeFrom="paragraph">
                    <wp:posOffset>191243</wp:posOffset>
                  </wp:positionV>
                  <wp:extent cx="1671686" cy="1663200"/>
                  <wp:effectExtent l="0" t="0" r="0" b="0"/>
                  <wp:wrapNone/>
                  <wp:docPr id="5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86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7EDA" w:rsidR="00CA2E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ОГРН:</w:t>
            </w:r>
            <w:r w:rsidRPr="00F57EDA" w:rsidR="007232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7EDA" w:rsidR="00E42F0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 w:rsidR="00E42F0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О</w:t>
            </w:r>
            <w:r w:rsidRPr="00F57EDA" w:rsidR="00CA2E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Г</w:t>
            </w:r>
            <w:r w:rsidRPr="00F57EDA" w:rsidR="00E42F0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</w:t>
            </w:r>
            <w:r w:rsidRPr="00F57EDA" w:rsidR="00CA2E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НКонтр</w:t>
            </w:r>
            <w:proofErr w:type="spellEnd"/>
            <w:r w:rsidRPr="00F57EDA" w:rsidR="00CA2E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  <w:r w:rsidRPr="00F57EDA" w:rsidR="007232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АдресКонтр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Р/с:</w:t>
            </w:r>
            <w:r w:rsidRPr="00F57EDA" w:rsidR="007232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РасчетныйСчетКонтр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Банк:</w:t>
            </w:r>
            <w:r w:rsidRPr="00F57EDA" w:rsidR="007232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НаименованиеБанкаКонтр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EA3B82" w:rsidP="003C6BD1" w:rsidRDefault="00EA3B82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БИКБанкаКонтр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EA3B82" w:rsidP="003C6BD1" w:rsidRDefault="00EA3B82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 w:rsidRPr="001E1B9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КоррСчетКонтр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550C22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 w:rsidR="006705C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ФИОКонтрДляПодписи</w:t>
            </w:r>
            <w:proofErr w:type="spellEnd"/>
            <w:r w:rsidRPr="00F57EDA" w:rsidR="00CA2E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9" w:type="pct"/>
            <w:vAlign w:val="center"/>
          </w:tcPr>
          <w:p w:rsidRPr="00F57EDA" w:rsidR="00CA2EC5" w:rsidP="003C6BD1" w:rsidRDefault="00CA2EC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pct"/>
          </w:tcPr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Pr="00F077FC" w:rsidR="00CA2EC5" w:rsidP="003C6BD1" w:rsidRDefault="008E29E2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77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r w:rsidRPr="008E29E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ФИОИП</w:t>
            </w:r>
            <w:r w:rsidRPr="00F077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ИНН: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{ИНН}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{ОГРН}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Адрес</w:t>
            </w:r>
            <w:r w:rsidRPr="00F57EDA" w:rsidR="00B5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ДляДокументов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Р/с: 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РасчетныйСчет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Банк:</w:t>
            </w: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proofErr w:type="gram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НаименованиеБанка</w:t>
            </w:r>
            <w:r w:rsidR="00B461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ИГородБанка</w:t>
            </w:r>
            <w:proofErr w:type="spellEnd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EA3B82" w:rsidR="00EA3B82" w:rsidP="003C6BD1" w:rsidRDefault="00EA3B82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{БИК}</w:t>
            </w:r>
          </w:p>
          <w:p w:rsidRPr="00EA3B82" w:rsidR="00EA3B82" w:rsidP="003C6BD1" w:rsidRDefault="00EA3B82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Корр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КоррСчет</w:t>
            </w:r>
            <w:proofErr w:type="spellEnd"/>
            <w:r w:rsidRPr="00EA3B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="00CA2EC5" w:rsidP="003C6BD1" w:rsidRDefault="003E360F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{</w:t>
            </w:r>
            <w:proofErr w:type="spellStart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ФИОДляПодписи</w:t>
            </w:r>
            <w:proofErr w:type="spellEnd"/>
            <w:r w:rsidRPr="00F57EDA" w:rsidR="00CA2E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}</w:t>
            </w:r>
          </w:p>
          <w:p w:rsidRPr="00F57EDA" w:rsidR="00CA2EC5" w:rsidP="003C6BD1" w:rsidRDefault="00CA2EC5">
            <w:pPr>
              <w:spacing w:before="75" w:after="7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name="_GoBack" w:id="0"/>
            <w:bookmarkEnd w:id="0"/>
            <w:r w:rsidRPr="00F57E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:rsidRPr="00F57EDA" w:rsidR="003C6BD1" w:rsidRDefault="003C6BD1">
      <w:pPr>
        <w:rPr>
          <w:color w:val="000000" w:themeColor="text1"/>
        </w:rPr>
      </w:pPr>
    </w:p>
    <w:sectPr w:rsidRPr="00F57EDA" w:rsidR="003C6BD1" w:rsidSect="00A46F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419"/>
    <w:rsid w:val="00037387"/>
    <w:rsid w:val="00061272"/>
    <w:rsid w:val="00073DE6"/>
    <w:rsid w:val="00133485"/>
    <w:rsid w:val="001768EE"/>
    <w:rsid w:val="001E1A1F"/>
    <w:rsid w:val="001E1B91"/>
    <w:rsid w:val="002C0DA0"/>
    <w:rsid w:val="002D4510"/>
    <w:rsid w:val="0030174A"/>
    <w:rsid w:val="003145DC"/>
    <w:rsid w:val="003C6BD1"/>
    <w:rsid w:val="003E360F"/>
    <w:rsid w:val="003F4ED9"/>
    <w:rsid w:val="004F4D86"/>
    <w:rsid w:val="005202ED"/>
    <w:rsid w:val="005253C8"/>
    <w:rsid w:val="00550C22"/>
    <w:rsid w:val="005D035C"/>
    <w:rsid w:val="0060739E"/>
    <w:rsid w:val="00612EA7"/>
    <w:rsid w:val="00636619"/>
    <w:rsid w:val="006705CC"/>
    <w:rsid w:val="006E08BF"/>
    <w:rsid w:val="006F1BA0"/>
    <w:rsid w:val="007232B3"/>
    <w:rsid w:val="00770D0F"/>
    <w:rsid w:val="008850D2"/>
    <w:rsid w:val="008858C8"/>
    <w:rsid w:val="008D7BCD"/>
    <w:rsid w:val="008E29E2"/>
    <w:rsid w:val="008E3703"/>
    <w:rsid w:val="00952D4B"/>
    <w:rsid w:val="00964E23"/>
    <w:rsid w:val="00A46F2C"/>
    <w:rsid w:val="00A60977"/>
    <w:rsid w:val="00A6350E"/>
    <w:rsid w:val="00B461D1"/>
    <w:rsid w:val="00B56317"/>
    <w:rsid w:val="00CA0CCD"/>
    <w:rsid w:val="00CA2EC5"/>
    <w:rsid w:val="00CA410F"/>
    <w:rsid w:val="00D16F44"/>
    <w:rsid w:val="00D25419"/>
    <w:rsid w:val="00D74263"/>
    <w:rsid w:val="00DB2E6D"/>
    <w:rsid w:val="00DB6583"/>
    <w:rsid w:val="00E42F00"/>
    <w:rsid w:val="00EA3B82"/>
    <w:rsid w:val="00EC155A"/>
    <w:rsid w:val="00F077FC"/>
    <w:rsid w:val="00F57EDA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CC4D"/>
  <w15:docId w15:val="{219017F5-F3F6-48DD-BCB2-C9D4D49A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EC5"/>
  </w:style>
  <w:style w:type="character" w:customStyle="1" w:styleId="c-macro">
    <w:name w:val="c-macro"/>
    <w:basedOn w:val="a0"/>
    <w:rsid w:val="00CA2EC5"/>
  </w:style>
  <w:style w:type="character" w:customStyle="1" w:styleId="inlineblock">
    <w:name w:val="inlineblock"/>
    <w:basedOn w:val="a0"/>
    <w:rsid w:val="00CA2EC5"/>
  </w:style>
  <w:style w:type="character" w:customStyle="1" w:styleId="t-pseudolink">
    <w:name w:val="t-pseudolink"/>
    <w:basedOn w:val="a0"/>
    <w:rsid w:val="00CA2EC5"/>
  </w:style>
  <w:style w:type="character" w:customStyle="1" w:styleId="c-macro-label">
    <w:name w:val="c-macro-label"/>
    <w:basedOn w:val="a0"/>
    <w:rsid w:val="00CA2EC5"/>
  </w:style>
  <w:style w:type="paragraph" w:styleId="a4">
    <w:name w:val="Balloon Text"/>
    <w:basedOn w:val="a"/>
    <w:link w:val="a5"/>
    <w:uiPriority w:val="99"/>
    <w:semiHidden/>
    <w:unhideWhenUsed/>
    <w:rsid w:val="00EC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727A-5605-4CEE-A389-651489C4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Коробицина Дарья Андреевна</cp:lastModifiedBy>
  <cp:revision>16</cp:revision>
  <dcterms:created xsi:type="dcterms:W3CDTF">2014-01-30T05:12:00Z</dcterms:created>
  <dcterms:modified xsi:type="dcterms:W3CDTF">2017-03-10T07:16:00Z</dcterms:modified>
</cp:coreProperties>
</file>