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60" w:before="0" w:line="266.6666666666667" w:lineRule="auto"/>
        <w:rPr>
          <w:b w:val="1"/>
          <w:color w:val="4d4d4d"/>
          <w:sz w:val="27"/>
          <w:szCs w:val="27"/>
        </w:rPr>
      </w:pPr>
      <w:bookmarkStart w:colFirst="0" w:colLast="0" w:name="_j7c0mj3cuiu1" w:id="0"/>
      <w:bookmarkEnd w:id="0"/>
      <w:r w:rsidDel="00000000" w:rsidR="00000000" w:rsidRPr="00000000">
        <w:rPr>
          <w:b w:val="1"/>
          <w:color w:val="4d4d4d"/>
          <w:sz w:val="27"/>
          <w:szCs w:val="27"/>
          <w:rtl w:val="0"/>
        </w:rPr>
        <w:t xml:space="preserve">Письмо Департамента налоговой политики Минфина России от 18 февраля 2022 г. N 03-11-11/11673 О применении физическим лицом специального налогового режима "Налог на профессиональный доход"</w:t>
      </w:r>
    </w:p>
    <w:p w:rsidR="00000000" w:rsidDel="00000000" w:rsidP="00000000" w:rsidRDefault="00000000" w:rsidRPr="00000000" w14:paraId="00000002">
      <w:pPr>
        <w:shd w:fill="ffffff" w:val="clear"/>
        <w:spacing w:after="180" w:line="280" w:lineRule="auto"/>
        <w:rPr>
          <w:color w:val="333333"/>
          <w:sz w:val="18"/>
          <w:szCs w:val="18"/>
        </w:rPr>
      </w:pPr>
      <w:r w:rsidDel="00000000" w:rsidR="00000000" w:rsidRPr="00000000">
        <w:rPr>
          <w:color w:val="333333"/>
          <w:sz w:val="18"/>
          <w:szCs w:val="18"/>
          <w:rtl w:val="0"/>
        </w:rPr>
        <w:t xml:space="preserve">10 февраля 2023</w:t>
      </w:r>
    </w:p>
    <w:p w:rsidR="00000000" w:rsidDel="00000000" w:rsidP="00000000" w:rsidRDefault="00000000" w:rsidRPr="00000000" w14:paraId="00000003">
      <w:pPr>
        <w:shd w:fill="ffffff" w:val="clear"/>
        <w:spacing w:after="260" w:line="281.7391304347826" w:lineRule="auto"/>
        <w:rPr>
          <w:color w:val="333333"/>
          <w:sz w:val="23"/>
          <w:szCs w:val="23"/>
        </w:rPr>
      </w:pPr>
      <w:r w:rsidDel="00000000" w:rsidR="00000000" w:rsidRPr="00000000">
        <w:rPr>
          <w:color w:val="333333"/>
          <w:sz w:val="23"/>
          <w:szCs w:val="23"/>
          <w:rtl w:val="0"/>
        </w:rPr>
        <w:t xml:space="preserve">В связи с обращениями Департамент налоговой политики сообщает.</w:t>
      </w:r>
    </w:p>
    <w:p w:rsidR="00000000" w:rsidDel="00000000" w:rsidP="00000000" w:rsidRDefault="00000000" w:rsidRPr="00000000" w14:paraId="00000004">
      <w:pPr>
        <w:shd w:fill="ffffff" w:val="clear"/>
        <w:spacing w:after="260" w:line="281.7391304347826" w:lineRule="auto"/>
        <w:rPr>
          <w:color w:val="333333"/>
          <w:sz w:val="23"/>
          <w:szCs w:val="23"/>
        </w:rPr>
      </w:pPr>
      <w:r w:rsidDel="00000000" w:rsidR="00000000" w:rsidRPr="00000000">
        <w:rPr>
          <w:color w:val="333333"/>
          <w:sz w:val="23"/>
          <w:szCs w:val="23"/>
          <w:rtl w:val="0"/>
        </w:rPr>
        <w:t xml:space="preserve">Согласно части 7 статьи 2 Федерального икона от 27.11.2018 № 422-ФЗ "О проведении эксперимента по установлению специального налогового режима "Налог на профессиональный доход" (далее соответственно - Федеральный закон, НПД) профессиональный доход - доход физических лиц от деятельности. при ведении которой они не имеют работодателя и не привлекают наемных работников по трудовым договорам, а также доход от использования имущества.</w:t>
      </w:r>
    </w:p>
    <w:p w:rsidR="00000000" w:rsidDel="00000000" w:rsidP="00000000" w:rsidRDefault="00000000" w:rsidRPr="00000000" w14:paraId="00000005">
      <w:pPr>
        <w:shd w:fill="ffffff" w:val="clear"/>
        <w:spacing w:after="260" w:line="281.7391304347826" w:lineRule="auto"/>
        <w:rPr>
          <w:color w:val="333333"/>
          <w:sz w:val="23"/>
          <w:szCs w:val="23"/>
        </w:rPr>
      </w:pPr>
      <w:r w:rsidDel="00000000" w:rsidR="00000000" w:rsidRPr="00000000">
        <w:rPr>
          <w:color w:val="333333"/>
          <w:sz w:val="23"/>
          <w:szCs w:val="23"/>
          <w:rtl w:val="0"/>
        </w:rPr>
        <w:t xml:space="preserve">В соответствии с частью 1 статьи 6 Федерального закона объектом налогообложения НПД признаются доходы от реализации товаров (работ, услуг. имущественных прав).</w:t>
      </w:r>
    </w:p>
    <w:p w:rsidR="00000000" w:rsidDel="00000000" w:rsidP="00000000" w:rsidRDefault="00000000" w:rsidRPr="00000000" w14:paraId="00000006">
      <w:pPr>
        <w:shd w:fill="ffffff" w:val="clear"/>
        <w:spacing w:after="260" w:line="281.7391304347826" w:lineRule="auto"/>
        <w:rPr>
          <w:color w:val="333333"/>
          <w:sz w:val="23"/>
          <w:szCs w:val="23"/>
        </w:rPr>
      </w:pPr>
      <w:r w:rsidDel="00000000" w:rsidR="00000000" w:rsidRPr="00000000">
        <w:rPr>
          <w:color w:val="333333"/>
          <w:sz w:val="23"/>
          <w:szCs w:val="23"/>
          <w:rtl w:val="0"/>
        </w:rPr>
        <w:t xml:space="preserve">Ограничения, связанные с применением специального налогового режима НПД, установлены частью 2 статьи 4 и частью 2 статьи 6 Федерального закона.</w:t>
      </w:r>
    </w:p>
    <w:p w:rsidR="00000000" w:rsidDel="00000000" w:rsidP="00000000" w:rsidRDefault="00000000" w:rsidRPr="00000000" w14:paraId="00000007">
      <w:pPr>
        <w:shd w:fill="ffffff" w:val="clear"/>
        <w:spacing w:after="260" w:line="281.7391304347826" w:lineRule="auto"/>
        <w:rPr>
          <w:color w:val="333333"/>
          <w:sz w:val="23"/>
          <w:szCs w:val="23"/>
        </w:rPr>
      </w:pPr>
      <w:r w:rsidDel="00000000" w:rsidR="00000000" w:rsidRPr="00000000">
        <w:rPr>
          <w:color w:val="333333"/>
          <w:sz w:val="23"/>
          <w:szCs w:val="23"/>
          <w:rtl w:val="0"/>
        </w:rPr>
        <w:t xml:space="preserve">Так, в пункте 2 части 2 статьи 4 Федерального закона установлено, что лица, осуществляющие перепродажу товаров, имущественных прав, за исключением продажи имущества, использовавшегося ими для личных, домашних и (или) иных подобных нужд, не вправе применять специальный налоговый режим НПД.</w:t>
      </w:r>
    </w:p>
    <w:p w:rsidR="00000000" w:rsidDel="00000000" w:rsidP="00000000" w:rsidRDefault="00000000" w:rsidRPr="00000000" w14:paraId="00000008">
      <w:pPr>
        <w:shd w:fill="ffffff" w:val="clear"/>
        <w:spacing w:after="260" w:line="281.7391304347826" w:lineRule="auto"/>
        <w:rPr>
          <w:color w:val="333333"/>
          <w:sz w:val="23"/>
          <w:szCs w:val="23"/>
        </w:rPr>
      </w:pPr>
      <w:r w:rsidDel="00000000" w:rsidR="00000000" w:rsidRPr="00000000">
        <w:rPr>
          <w:color w:val="333333"/>
          <w:sz w:val="23"/>
          <w:szCs w:val="23"/>
          <w:rtl w:val="0"/>
        </w:rPr>
        <w:t xml:space="preserve">Таким образом, при соблюдении ограничений, предусмотренных Федеральным законом, физическое лицо, получающее доход от реализации исключительного права на результат интеллектуальной деятельности, вправе применять специальный налоговый режим НПД.</w:t>
      </w:r>
    </w:p>
    <w:p w:rsidR="00000000" w:rsidDel="00000000" w:rsidP="00000000" w:rsidRDefault="00000000" w:rsidRPr="00000000" w14:paraId="00000009">
      <w:pPr>
        <w:shd w:fill="ffffff" w:val="clear"/>
        <w:spacing w:after="260" w:line="281.7391304347826" w:lineRule="auto"/>
        <w:rPr>
          <w:color w:val="333333"/>
          <w:sz w:val="23"/>
          <w:szCs w:val="23"/>
        </w:rPr>
      </w:pPr>
      <w:r w:rsidDel="00000000" w:rsidR="00000000" w:rsidRPr="00000000">
        <w:rPr>
          <w:color w:val="333333"/>
          <w:sz w:val="23"/>
          <w:szCs w:val="23"/>
          <w:rtl w:val="0"/>
        </w:rPr>
        <w:t xml:space="preserve">Настоящее письмо Департамента не содержит правовых норм, не конкретизирует нормативные предписания и не является нормативным правовым актом. Письменные разъяснения Минфина России по вопросам применения законодательства Российской Федерации о налогах и сборах имеют информационно-разъяснительный характер и не препятствуют налогоплательщикам руководствоваться нормами законодательства Российской Федерации о налогах и сборах в понимании, отличающемся от трактовки, изложенной в настоящем письме.</w:t>
      </w:r>
    </w:p>
    <w:tbl>
      <w:tblPr>
        <w:tblStyle w:val="Table1"/>
        <w:tblW w:w="610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050"/>
        <w:gridCol w:w="3050"/>
        <w:tblGridChange w:id="0">
          <w:tblGrid>
            <w:gridCol w:w="3050"/>
            <w:gridCol w:w="3050"/>
          </w:tblGrid>
        </w:tblGridChange>
      </w:tblGrid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